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6C" w:rsidRDefault="008A286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A286C" w:rsidRDefault="008A286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A28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286C" w:rsidRDefault="008A286C">
            <w:pPr>
              <w:pStyle w:val="ConsPlusNormal"/>
            </w:pPr>
            <w:r>
              <w:t>28 апреля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286C" w:rsidRDefault="008A286C">
            <w:pPr>
              <w:pStyle w:val="ConsPlusNormal"/>
              <w:jc w:val="right"/>
            </w:pPr>
            <w:r>
              <w:t>N 154-ФЗ</w:t>
            </w:r>
          </w:p>
        </w:tc>
      </w:tr>
    </w:tbl>
    <w:p w:rsidR="008A286C" w:rsidRDefault="008A28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86C" w:rsidRDefault="008A286C">
      <w:pPr>
        <w:pStyle w:val="ConsPlusNormal"/>
        <w:jc w:val="both"/>
      </w:pPr>
    </w:p>
    <w:p w:rsidR="008A286C" w:rsidRDefault="008A286C">
      <w:pPr>
        <w:pStyle w:val="ConsPlusTitle"/>
        <w:jc w:val="center"/>
      </w:pPr>
      <w:r>
        <w:t>РОССИЙСКАЯ ФЕДЕРАЦИЯ</w:t>
      </w:r>
    </w:p>
    <w:p w:rsidR="008A286C" w:rsidRDefault="008A286C">
      <w:pPr>
        <w:pStyle w:val="ConsPlusTitle"/>
        <w:jc w:val="center"/>
      </w:pPr>
    </w:p>
    <w:p w:rsidR="008A286C" w:rsidRDefault="008A286C">
      <w:pPr>
        <w:pStyle w:val="ConsPlusTitle"/>
        <w:jc w:val="center"/>
      </w:pPr>
      <w:r>
        <w:t>ФЕДЕРАЛЬНЫЙ ЗАКОН</w:t>
      </w:r>
    </w:p>
    <w:p w:rsidR="008A286C" w:rsidRDefault="008A286C">
      <w:pPr>
        <w:pStyle w:val="ConsPlusTitle"/>
        <w:jc w:val="center"/>
      </w:pPr>
    </w:p>
    <w:p w:rsidR="008A286C" w:rsidRDefault="008A286C">
      <w:pPr>
        <w:pStyle w:val="ConsPlusTitle"/>
        <w:jc w:val="center"/>
      </w:pPr>
      <w:r>
        <w:t>О ВНЕСЕНИИ ИЗМЕНЕНИЙ</w:t>
      </w:r>
    </w:p>
    <w:p w:rsidR="008A286C" w:rsidRDefault="008A286C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8A286C" w:rsidRDefault="008A286C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8A286C" w:rsidRDefault="008A286C">
      <w:pPr>
        <w:pStyle w:val="ConsPlusTitle"/>
        <w:jc w:val="center"/>
      </w:pPr>
      <w:r>
        <w:t>И МУНИЦИПАЛЬНЫХ НУЖД"</w:t>
      </w:r>
    </w:p>
    <w:p w:rsidR="008A286C" w:rsidRDefault="008A286C">
      <w:pPr>
        <w:pStyle w:val="ConsPlusNormal"/>
        <w:ind w:firstLine="540"/>
        <w:jc w:val="both"/>
      </w:pPr>
    </w:p>
    <w:p w:rsidR="008A286C" w:rsidRDefault="008A286C">
      <w:pPr>
        <w:pStyle w:val="ConsPlusNormal"/>
        <w:jc w:val="right"/>
      </w:pPr>
      <w:proofErr w:type="gramStart"/>
      <w:r>
        <w:t>Принят</w:t>
      </w:r>
      <w:proofErr w:type="gramEnd"/>
    </w:p>
    <w:p w:rsidR="008A286C" w:rsidRDefault="008A286C">
      <w:pPr>
        <w:pStyle w:val="ConsPlusNormal"/>
        <w:jc w:val="right"/>
      </w:pPr>
      <w:r>
        <w:t>Государственной Думой</w:t>
      </w:r>
    </w:p>
    <w:p w:rsidR="008A286C" w:rsidRDefault="008A286C">
      <w:pPr>
        <w:pStyle w:val="ConsPlusNormal"/>
        <w:jc w:val="right"/>
      </w:pPr>
      <w:r>
        <w:t>20 апреля 2023 года</w:t>
      </w:r>
    </w:p>
    <w:p w:rsidR="008A286C" w:rsidRDefault="008A286C">
      <w:pPr>
        <w:pStyle w:val="ConsPlusNormal"/>
        <w:jc w:val="right"/>
      </w:pPr>
    </w:p>
    <w:p w:rsidR="008A286C" w:rsidRDefault="008A286C">
      <w:pPr>
        <w:pStyle w:val="ConsPlusNormal"/>
        <w:jc w:val="right"/>
      </w:pPr>
      <w:r>
        <w:t>Одобрен</w:t>
      </w:r>
    </w:p>
    <w:p w:rsidR="008A286C" w:rsidRDefault="008A286C">
      <w:pPr>
        <w:pStyle w:val="ConsPlusNormal"/>
        <w:jc w:val="right"/>
      </w:pPr>
      <w:r>
        <w:t>Советом Федерации</w:t>
      </w:r>
    </w:p>
    <w:p w:rsidR="008A286C" w:rsidRDefault="008A286C">
      <w:pPr>
        <w:pStyle w:val="ConsPlusNormal"/>
        <w:jc w:val="right"/>
      </w:pPr>
      <w:r>
        <w:t>26 апреля 2023 года</w:t>
      </w:r>
    </w:p>
    <w:p w:rsidR="008A286C" w:rsidRDefault="008A286C">
      <w:pPr>
        <w:pStyle w:val="ConsPlusNormal"/>
        <w:jc w:val="right"/>
      </w:pPr>
    </w:p>
    <w:p w:rsidR="008A286C" w:rsidRDefault="008A286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29, ст. 4342, 4346, 4353, 4375; 2016, N 1, ст. 10, 89; N 11, ст. 1493; N 15, ст. 2058, 2066; N 26, ст. 3890; N 27, ст. 4253, 4254, 4298;</w:t>
      </w:r>
      <w:proofErr w:type="gramEnd"/>
      <w:r>
        <w:t xml:space="preserve"> </w:t>
      </w:r>
      <w:proofErr w:type="gramStart"/>
      <w:r>
        <w:t>2017, N 1, ст. 15, 41; N 9, ст. 1277; N 14, ст. 2004; N 24, ст. 3475, 3477; N 31, ст. 4747, 4780; 2018, N 1, ст. 59, 87, 88, 90; N 18, ст. 2578; N 27, ст. 3957; N 31, ст. 4861; N 45, ст. 6848; N 53, ст. 8428, 8444;</w:t>
      </w:r>
      <w:proofErr w:type="gramEnd"/>
      <w:r>
        <w:t xml:space="preserve"> </w:t>
      </w:r>
      <w:proofErr w:type="gramStart"/>
      <w:r>
        <w:t>2019, N 18, ст. 2194, 2195; N 26, ст. 3317; N 52, ст. 7767; 2020, N 9, ст. 1119; N 14, ст. 2028, 2037; N 17, ст. 2702; N 24, ст. 3754; N 31, ст. 5008; N 52, ст. 8582; 2021, N 1, ст. 33, 40, 78; N 9, ст. 1467;</w:t>
      </w:r>
      <w:proofErr w:type="gramEnd"/>
      <w:r>
        <w:t xml:space="preserve"> </w:t>
      </w:r>
      <w:proofErr w:type="gramStart"/>
      <w:r>
        <w:t>N 18, ст. 3061; N 27, ст. 5105, 5188; 2022, N 1, ст. 45; N 11, ст. 1596; N 13, ст. 1953; N 16, ст. 2606; N 27, ст. 4632; N 29, ст. 5239; N 45, ст. 7665; N 50, ст. 8794; N 52, ст. 9349; 2023, N 1, ст. 10, 16) следующие изменения:</w:t>
      </w:r>
      <w:proofErr w:type="gramEnd"/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17 статьи 22</w:t>
        </w:r>
      </w:hyperlink>
      <w:r>
        <w:t xml:space="preserve"> слово "осуществляется" заменить словами "может осуществляться";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пункте 1 части 10 статьи 24</w:t>
        </w:r>
      </w:hyperlink>
      <w:r>
        <w:t xml:space="preserve"> слова "три миллиона" заменить словами "десять миллионов";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пункт 1 части 1 статьи 33</w:t>
        </w:r>
      </w:hyperlink>
      <w:r>
        <w:t xml:space="preserve"> изложить в следующей редакции: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"1)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в следующих случаях: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а) сопровождение такого указания словами "или эквивалент";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б) несовместимость товаров, на которых размещаются другие товарные знаки, и </w:t>
      </w:r>
      <w:r>
        <w:lastRenderedPageBreak/>
        <w:t>необходимость обеспечения взаимодействия таких товаров с товарами, используемыми заказчиком;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в) осуществление закупки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г) осуществление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 Перечень указанных медицинских изделий, специализированных продуктов лечебного питания и порядок его формирования утверждаются Правительством Российской Федерации;";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4) в </w:t>
      </w:r>
      <w:hyperlink r:id="rId10">
        <w:r>
          <w:rPr>
            <w:color w:val="0000FF"/>
          </w:rPr>
          <w:t>статье 93</w:t>
        </w:r>
      </w:hyperlink>
      <w:r>
        <w:t>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а) в </w:t>
      </w:r>
      <w:hyperlink r:id="rId11">
        <w:r>
          <w:rPr>
            <w:color w:val="0000FF"/>
          </w:rPr>
          <w:t>части 1</w:t>
        </w:r>
      </w:hyperlink>
      <w:r>
        <w:t>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пункте 4</w:t>
        </w:r>
      </w:hyperlink>
      <w:r>
        <w:t xml:space="preserve"> слова "государственного органа</w:t>
      </w:r>
      <w:proofErr w:type="gramStart"/>
      <w:r>
        <w:t>;"</w:t>
      </w:r>
      <w:proofErr w:type="gramEnd"/>
      <w:r>
        <w:t xml:space="preserve"> заменить словами "государственного органа.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</w:t>
      </w:r>
      <w:proofErr w:type="gramStart"/>
      <w:r>
        <w:t>;"</w:t>
      </w:r>
      <w:proofErr w:type="gramEnd"/>
      <w:r>
        <w:t>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5</w:t>
        </w:r>
      </w:hyperlink>
      <w:r>
        <w:t xml:space="preserve"> слова "тридцать миллионов рублей</w:t>
      </w:r>
      <w:proofErr w:type="gramStart"/>
      <w:r>
        <w:t>;"</w:t>
      </w:r>
      <w:proofErr w:type="gramEnd"/>
      <w:r>
        <w:t xml:space="preserve"> заменить словами "тридцать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</w:t>
      </w:r>
      <w:proofErr w:type="gramStart"/>
      <w:r>
        <w:t>;"</w:t>
      </w:r>
      <w:proofErr w:type="gramEnd"/>
      <w:r>
        <w:t>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пункте 5.1</w:t>
        </w:r>
      </w:hyperlink>
      <w:r>
        <w:t xml:space="preserve"> слова "двести пятьдесят миллионов рублей</w:t>
      </w:r>
      <w:proofErr w:type="gramStart"/>
      <w:r>
        <w:t>;"</w:t>
      </w:r>
      <w:proofErr w:type="gramEnd"/>
      <w:r>
        <w:t xml:space="preserve"> заменить словами "двести пятьдесят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</w:t>
      </w:r>
      <w:proofErr w:type="gramStart"/>
      <w:r>
        <w:t>;"</w:t>
      </w:r>
      <w:proofErr w:type="gramEnd"/>
      <w:r>
        <w:t>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б) в </w:t>
      </w:r>
      <w:hyperlink r:id="rId15">
        <w:r>
          <w:rPr>
            <w:color w:val="0000FF"/>
          </w:rPr>
          <w:t>части 8</w:t>
        </w:r>
      </w:hyperlink>
      <w:r>
        <w:t xml:space="preserve"> слова "десяти рабочих дней" заменить словами "восьми рабочих дней";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в) </w:t>
      </w:r>
      <w:hyperlink r:id="rId16">
        <w:r>
          <w:rPr>
            <w:color w:val="0000FF"/>
          </w:rPr>
          <w:t>абзац первый части 12</w:t>
        </w:r>
      </w:hyperlink>
      <w:r>
        <w:t xml:space="preserve"> изложить в следующей редакции: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"12. В случаях, предусмотренных пунктами 4 - 5.2 части 1 настоящей статьи, закупка товара на сумму, не превышающую пяти миллионов рублей, может осуществляться в электронной форме с использованием электронной площадки. Годовой объем закупок, осуществляемых в таком порядке, не должен превышать сто миллионов рублей. Закупка товара в соответствии с настоящей частью осуществляется в следующем порядке:";</w:t>
      </w:r>
    </w:p>
    <w:p w:rsidR="008A286C" w:rsidRDefault="008A286C">
      <w:pPr>
        <w:pStyle w:val="ConsPlusNormal"/>
        <w:spacing w:before="220"/>
        <w:ind w:firstLine="540"/>
        <w:jc w:val="both"/>
      </w:pPr>
      <w:proofErr w:type="gramStart"/>
      <w:r>
        <w:t xml:space="preserve">5) </w:t>
      </w:r>
      <w:hyperlink r:id="rId17">
        <w:r>
          <w:rPr>
            <w:color w:val="0000FF"/>
          </w:rPr>
          <w:t>часть 17.1 статьи 95</w:t>
        </w:r>
      </w:hyperlink>
      <w:r>
        <w:t xml:space="preserve"> дополнить словами "либо если по основаниям, установленным Правительством Российской Федерации в соответствии с пунктом 2 части 10 статьи 104 настоящего Федерального закона, принято решение об отказе во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в связи с установлением в данном решении факта, что надлежащее исполнение таким</w:t>
      </w:r>
      <w:proofErr w:type="gramEnd"/>
      <w:r>
        <w:t xml:space="preserve"> поставщиком (подрядчиком, исполнителем) условий контракта оказалось невозможным вследствие обстоятельств непреодолимой силы";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6) в </w:t>
      </w:r>
      <w:hyperlink r:id="rId18">
        <w:r>
          <w:rPr>
            <w:color w:val="0000FF"/>
          </w:rPr>
          <w:t>пункте 14 части 2 статьи 103</w:t>
        </w:r>
      </w:hyperlink>
      <w:r>
        <w:t xml:space="preserve"> слова "пунктом 7 части 2 статьи 83, пунктом 3 части 2 статьи 83.1" заменить словами "подпунктом "г" пункта 2 части 10 статьи 24, подпунктом "г" пункта 1 части 1 статьи 33";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7) в </w:t>
      </w:r>
      <w:hyperlink r:id="rId19">
        <w:r>
          <w:rPr>
            <w:color w:val="0000FF"/>
          </w:rPr>
          <w:t>пункте 2 части 10 статьи 104</w:t>
        </w:r>
      </w:hyperlink>
      <w:r>
        <w:t xml:space="preserve"> слова "в таком включении</w:t>
      </w:r>
      <w:proofErr w:type="gramStart"/>
      <w:r>
        <w:t>;"</w:t>
      </w:r>
      <w:proofErr w:type="gramEnd"/>
      <w:r>
        <w:t xml:space="preserve"> заменить словами "в таком </w:t>
      </w:r>
      <w:r>
        <w:lastRenderedPageBreak/>
        <w:t xml:space="preserve">включении. Указанные основания </w:t>
      </w:r>
      <w:proofErr w:type="gramStart"/>
      <w:r>
        <w:t>должны</w:t>
      </w:r>
      <w:proofErr w:type="gramEnd"/>
      <w:r>
        <w:t xml:space="preserve"> в том числе предусматривать отказ во включении информации о поставщике (подрядчике, исполнителе) в реестр недобросовестных поставщиков, если надлежащее исполнение поставщиком (подрядчиком, исполнителем) условий контракта оказалось невозможным вследствие обстоятельств непреодолимой силы;";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8) в </w:t>
      </w:r>
      <w:hyperlink r:id="rId20">
        <w:r>
          <w:rPr>
            <w:color w:val="0000FF"/>
          </w:rPr>
          <w:t>статье 112</w:t>
        </w:r>
      </w:hyperlink>
      <w:r>
        <w:t>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части 56</w:t>
        </w:r>
      </w:hyperlink>
      <w:r>
        <w:t xml:space="preserve"> слова "До 1 января 2024 года" заменить словами "До 1 января 2025 года";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б) </w:t>
      </w:r>
      <w:hyperlink r:id="rId22">
        <w:r>
          <w:rPr>
            <w:color w:val="0000FF"/>
          </w:rPr>
          <w:t>дополнить</w:t>
        </w:r>
      </w:hyperlink>
      <w:r>
        <w:t xml:space="preserve"> частью 61.1 следующего содержания: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"61.1. В контракт, указанный в части 56 настоящей статьи, могут быть включены следующие условия: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1)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равном нулю;</w:t>
      </w:r>
    </w:p>
    <w:p w:rsidR="008A286C" w:rsidRDefault="008A286C">
      <w:pPr>
        <w:pStyle w:val="ConsPlusNormal"/>
        <w:spacing w:before="220"/>
        <w:ind w:firstLine="540"/>
        <w:jc w:val="both"/>
      </w:pPr>
      <w:proofErr w:type="gramStart"/>
      <w:r>
        <w:t>2)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поставку предусмотренного проектной документацией объекта капитального строительства оборудования, необходимого для обеспечения эксплуатации объекта капитального строительства (в случае, если поставка данного оборудования предусмотрена контрактом), в размере меньшем, чем в отношении этапов исполнения контракта, предусматривающих выполнение работ по строительству, реконструкции и</w:t>
      </w:r>
      <w:proofErr w:type="gramEnd"/>
      <w:r>
        <w:t xml:space="preserve"> (или) капитальному ремонту объекта капитального строительства</w:t>
      </w:r>
      <w:proofErr w:type="gramStart"/>
      <w:r>
        <w:t>.";</w:t>
      </w:r>
      <w:proofErr w:type="gramEnd"/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в) в </w:t>
      </w:r>
      <w:hyperlink r:id="rId23">
        <w:r>
          <w:rPr>
            <w:color w:val="0000FF"/>
          </w:rPr>
          <w:t>абзаце первом части 63.1</w:t>
        </w:r>
      </w:hyperlink>
      <w:r>
        <w:t xml:space="preserve"> слова "До 1 января 2024 года" заменить словами "До 1 января 2025 года";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 xml:space="preserve">г) </w:t>
      </w:r>
      <w:hyperlink r:id="rId24">
        <w:r>
          <w:rPr>
            <w:color w:val="0000FF"/>
          </w:rPr>
          <w:t>дополнить</w:t>
        </w:r>
      </w:hyperlink>
      <w:r>
        <w:t xml:space="preserve"> частями 74 и 75 следующего содержания: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"74. До 31 декабря 2024 года настоящий Федеральный закон не применяется к отношениям, связанным с закупкой товаров, работ, услуг избирательными комиссиями, находящимися на территориях Донецкой Народной Республики, Луганской Народной Республики, Запорожской области и Херсонской области.</w:t>
      </w:r>
    </w:p>
    <w:p w:rsidR="008A286C" w:rsidRDefault="008A286C">
      <w:pPr>
        <w:pStyle w:val="ConsPlusNormal"/>
        <w:spacing w:before="220"/>
        <w:ind w:firstLine="540"/>
        <w:jc w:val="both"/>
      </w:pPr>
      <w:r>
        <w:t>75. Установить, что до 31 декабря 2026 года не действуют установленные пунктом 1 части 10 статьи 24 настоящего Федерального закона ограничения размера годового объема закупок, осуществляемых путем проведения электронного запроса котировок</w:t>
      </w:r>
      <w:proofErr w:type="gramStart"/>
      <w:r>
        <w:t>.".</w:t>
      </w:r>
      <w:proofErr w:type="gramEnd"/>
    </w:p>
    <w:p w:rsidR="008A286C" w:rsidRDefault="008A286C">
      <w:pPr>
        <w:pStyle w:val="ConsPlusNormal"/>
        <w:ind w:firstLine="540"/>
        <w:jc w:val="both"/>
      </w:pPr>
    </w:p>
    <w:p w:rsidR="008A286C" w:rsidRDefault="008A286C">
      <w:pPr>
        <w:pStyle w:val="ConsPlusNormal"/>
        <w:jc w:val="right"/>
      </w:pPr>
      <w:r>
        <w:t>Президент</w:t>
      </w:r>
    </w:p>
    <w:p w:rsidR="008A286C" w:rsidRDefault="008A286C">
      <w:pPr>
        <w:pStyle w:val="ConsPlusNormal"/>
        <w:jc w:val="right"/>
      </w:pPr>
      <w:r>
        <w:t>Российской Федерации</w:t>
      </w:r>
    </w:p>
    <w:p w:rsidR="008A286C" w:rsidRDefault="008A286C">
      <w:pPr>
        <w:pStyle w:val="ConsPlusNormal"/>
        <w:jc w:val="right"/>
      </w:pPr>
      <w:r>
        <w:t>В.ПУТИН</w:t>
      </w:r>
    </w:p>
    <w:p w:rsidR="008A286C" w:rsidRDefault="008A286C">
      <w:pPr>
        <w:pStyle w:val="ConsPlusNormal"/>
      </w:pPr>
      <w:r>
        <w:t>Москва, Кремль</w:t>
      </w:r>
    </w:p>
    <w:p w:rsidR="008A286C" w:rsidRDefault="008A286C">
      <w:pPr>
        <w:pStyle w:val="ConsPlusNormal"/>
        <w:spacing w:before="220"/>
      </w:pPr>
      <w:r>
        <w:t>28 апреля 2023 года</w:t>
      </w:r>
    </w:p>
    <w:p w:rsidR="008A286C" w:rsidRDefault="008A286C">
      <w:pPr>
        <w:pStyle w:val="ConsPlusNormal"/>
        <w:spacing w:before="220"/>
      </w:pPr>
      <w:r>
        <w:t>N 154-ФЗ</w:t>
      </w:r>
    </w:p>
    <w:p w:rsidR="008A286C" w:rsidRDefault="008A286C">
      <w:pPr>
        <w:pStyle w:val="ConsPlusNormal"/>
        <w:ind w:firstLine="540"/>
        <w:jc w:val="both"/>
      </w:pPr>
    </w:p>
    <w:p w:rsidR="008A286C" w:rsidRDefault="008A286C">
      <w:pPr>
        <w:pStyle w:val="ConsPlusNormal"/>
        <w:ind w:firstLine="540"/>
        <w:jc w:val="both"/>
      </w:pPr>
    </w:p>
    <w:p w:rsidR="008A286C" w:rsidRDefault="008A28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31C0" w:rsidRDefault="004131C0">
      <w:bookmarkStart w:id="0" w:name="_GoBack"/>
      <w:bookmarkEnd w:id="0"/>
    </w:p>
    <w:sectPr w:rsidR="004131C0" w:rsidSect="004A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6C"/>
    <w:rsid w:val="004131C0"/>
    <w:rsid w:val="008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8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8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2FACD78B5B79E1A82084C94BA01CF1D2C0AFADDB1BB14895DD14C155C8643E119432FB31117942014FCF7A72B46EEBD092A571B2A31400BK" TargetMode="External"/><Relationship Id="rId13" Type="http://schemas.openxmlformats.org/officeDocument/2006/relationships/hyperlink" Target="consultantplus://offline/ref=F9D2FACD78B5B79E1A82084C94BA01CF1D2C0AFADDB1BB14895DD14C155C8643E119432FB815109D7F11E9E6FF2745F2A30C314B19284300K" TargetMode="External"/><Relationship Id="rId18" Type="http://schemas.openxmlformats.org/officeDocument/2006/relationships/hyperlink" Target="consultantplus://offline/ref=F9D2FACD78B5B79E1A82084C94BA01CF1D2C0AFADDB1BB14895DD14C155C8643E119432FB1101F9D7F11E9E6FF2745F2A30C314B19284300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D2FACD78B5B79E1A82084C94BA01CF1D2C0AFADDB1BB14895DD14C155C8643E119432FB31113972014FCF7A72B46EEBD092A571B2A31400BK" TargetMode="External"/><Relationship Id="rId7" Type="http://schemas.openxmlformats.org/officeDocument/2006/relationships/hyperlink" Target="consultantplus://offline/ref=F9D2FACD78B5B79E1A82084C94BA01CF1D2C0AFADDB1BB14895DD14C155C8643E119432FB1111592294BF9E2B6734AEDA1172F4C0728330A4D04K" TargetMode="External"/><Relationship Id="rId12" Type="http://schemas.openxmlformats.org/officeDocument/2006/relationships/hyperlink" Target="consultantplus://offline/ref=F9D2FACD78B5B79E1A82084C94BA01CF1D2C0AFADDB1BB14895DD14C155C8643E119432FB815119D7F11E9E6FF2745F2A30C314B19284300K" TargetMode="External"/><Relationship Id="rId17" Type="http://schemas.openxmlformats.org/officeDocument/2006/relationships/hyperlink" Target="consultantplus://offline/ref=F9D2FACD78B5B79E1A82084C94BA01CF1D2C0AFADDB1BB14895DD14C155C8643E119432DB110159D7F11E9E6FF2745F2A30C314B19284300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D2FACD78B5B79E1A82084C94BA01CF1D2C0AFADDB1BB14895DD14C155C8643E119432FB3111E9E2014FCF7A72B46EEBD092A571B2A31400BK" TargetMode="External"/><Relationship Id="rId20" Type="http://schemas.openxmlformats.org/officeDocument/2006/relationships/hyperlink" Target="consultantplus://offline/ref=F9D2FACD78B5B79E1A82084C94BA01CF1D2C0AFADDB1BB14895DD14C155C8643E119432FB11011972B4BF9E2B6734AEDA1172F4C0728330A4D0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2FACD78B5B79E1A82084C94BA01CF1D2C0AFADDB1BB14895DD14C155C8643F3191B23B01309962E5EAFB3F04205K" TargetMode="External"/><Relationship Id="rId11" Type="http://schemas.openxmlformats.org/officeDocument/2006/relationships/hyperlink" Target="consultantplus://offline/ref=F9D2FACD78B5B79E1A82084C94BA01CF1D2C0AFADDB1BB14895DD14C155C8643E119432FB11015932C4BF9E2B6734AEDA1172F4C0728330A4D04K" TargetMode="External"/><Relationship Id="rId24" Type="http://schemas.openxmlformats.org/officeDocument/2006/relationships/hyperlink" Target="consultantplus://offline/ref=F9D2FACD78B5B79E1A82084C94BA01CF1D2C0AFADDB1BB14895DD14C155C8643E119432FB11011972B4BF9E2B6734AEDA1172F4C0728330A4D04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9D2FACD78B5B79E1A82084C94BA01CF1D2C0AFADDB1BB14895DD14C155C8643E119432FB718109D7F11E9E6FF2745F2A30C314B19284300K" TargetMode="External"/><Relationship Id="rId23" Type="http://schemas.openxmlformats.org/officeDocument/2006/relationships/hyperlink" Target="consultantplus://offline/ref=F9D2FACD78B5B79E1A82084C94BA01CF1D2C0AFADDB1BB14895DD14C155C8643E119432FB31113942014FCF7A72B46EEBD092A571B2A31400BK" TargetMode="External"/><Relationship Id="rId10" Type="http://schemas.openxmlformats.org/officeDocument/2006/relationships/hyperlink" Target="consultantplus://offline/ref=F9D2FACD78B5B79E1A82084C94BA01CF1D2C0AFADDB1BB14895DD14C155C8643E119432FB11015932D4BF9E2B6734AEDA1172F4C0728330A4D04K" TargetMode="External"/><Relationship Id="rId19" Type="http://schemas.openxmlformats.org/officeDocument/2006/relationships/hyperlink" Target="consultantplus://offline/ref=F9D2FACD78B5B79E1A82084C94BA01CF1D2C0AFADDB1BB14895DD14C155C8643E119432CB112149D7F11E9E6FF2745F2A30C314B1928430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2FACD78B5B79E1A82084C94BA01CF1D2C0AFADDB1BB14895DD14C155C8643E119432DB2141CC27A04F8BEF32459ECA6172D491B4209K" TargetMode="External"/><Relationship Id="rId14" Type="http://schemas.openxmlformats.org/officeDocument/2006/relationships/hyperlink" Target="consultantplus://offline/ref=F9D2FACD78B5B79E1A82084C94BA01CF1D2C0AFADDB1BB14895DD14C155C8643E119432FB3111E902014FCF7A72B46EEBD092A571B2A31400BK" TargetMode="External"/><Relationship Id="rId22" Type="http://schemas.openxmlformats.org/officeDocument/2006/relationships/hyperlink" Target="consultantplus://offline/ref=F9D2FACD78B5B79E1A82084C94BA01CF1D2C0AFADDB1BB14895DD14C155C8643E119432FB11011972B4BF9E2B6734AEDA1172F4C0728330A4D0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2023-05-12T10:52:00Z</dcterms:created>
  <dcterms:modified xsi:type="dcterms:W3CDTF">2023-05-12T10:53:00Z</dcterms:modified>
</cp:coreProperties>
</file>